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034" w:rsidRPr="00507013" w:rsidRDefault="006A49B7" w:rsidP="00752587">
      <w:pPr>
        <w:jc w:val="center"/>
        <w:rPr>
          <w:rFonts w:ascii="Tahoma" w:hAnsi="Tahoma" w:cs="Tahoma"/>
          <w:sz w:val="40"/>
          <w:szCs w:val="40"/>
          <w:u w:val="single"/>
        </w:rPr>
      </w:pPr>
      <w:proofErr w:type="spellStart"/>
      <w:r w:rsidRPr="00507013">
        <w:rPr>
          <w:rFonts w:ascii="Tahoma" w:hAnsi="Tahoma" w:cs="Tahoma"/>
          <w:sz w:val="40"/>
          <w:szCs w:val="40"/>
          <w:u w:val="single"/>
        </w:rPr>
        <w:t>GitarrenAG</w:t>
      </w:r>
      <w:proofErr w:type="spellEnd"/>
    </w:p>
    <w:p w:rsidR="006A49B7" w:rsidRPr="00507013" w:rsidRDefault="006A49B7" w:rsidP="006A49B7">
      <w:pPr>
        <w:pStyle w:val="StandardWeb"/>
        <w:rPr>
          <w:rFonts w:ascii="Tahoma" w:hAnsi="Tahoma" w:cs="Tahoma"/>
          <w:sz w:val="22"/>
          <w:szCs w:val="22"/>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3292"/>
      </w:tblGrid>
      <w:tr w:rsidR="006A49B7" w:rsidRPr="00507013" w:rsidTr="006A49B7">
        <w:tc>
          <w:tcPr>
            <w:tcW w:w="5920" w:type="dxa"/>
          </w:tcPr>
          <w:p w:rsidR="006A49B7" w:rsidRPr="00507013" w:rsidRDefault="006A49B7" w:rsidP="006A49B7">
            <w:pPr>
              <w:pStyle w:val="StandardWeb"/>
              <w:rPr>
                <w:rFonts w:ascii="Tahoma" w:hAnsi="Tahoma" w:cs="Tahoma"/>
                <w:sz w:val="22"/>
                <w:szCs w:val="22"/>
              </w:rPr>
            </w:pPr>
            <w:r w:rsidRPr="00507013">
              <w:rPr>
                <w:rFonts w:ascii="Tahoma" w:hAnsi="Tahoma" w:cs="Tahoma"/>
                <w:sz w:val="22"/>
                <w:szCs w:val="22"/>
              </w:rPr>
              <w:t>Du hast jetzt drei Akkorde gelernt: D-Dur, A-Dur und G-Dur. Und ob du es glaubst oder nicht, mit nur diesen drei Akkorden kann man schon hunderte Lieder begleiten.</w:t>
            </w:r>
            <w:r w:rsidRPr="00507013">
              <w:rPr>
                <w:rFonts w:ascii="Tahoma" w:hAnsi="Tahoma" w:cs="Tahoma"/>
                <w:sz w:val="22"/>
                <w:szCs w:val="22"/>
              </w:rPr>
              <w:br/>
              <w:t>Viele Lieder werden mit nur drei Dur-Akkorden gespielt. Die Reihenfolge der Akkorde kann recht unterschiedlich sein, aber innerhalb einer Tonart sind es immer dieselben drei Akkorde, die man zusammen antrifft. Andere Dur-Akkorde kommen in der Tonart D-Dur nur sehr selten vor.</w:t>
            </w:r>
            <w:r w:rsidRPr="00507013">
              <w:rPr>
                <w:rFonts w:ascii="Tahoma" w:hAnsi="Tahoma" w:cs="Tahoma"/>
                <w:sz w:val="22"/>
                <w:szCs w:val="22"/>
              </w:rPr>
              <w:br/>
              <w:t>Spiele mal die Akkordfolge D G A D genau in dieser Reihenfolge! Diese Akkordfolge wird D-Dur-Kadenz genannt. Sie wird häufig zum Üben der D-Dur-Tonart gebraucht. Sie ist aber auch so etwas wie eine Formel. Sie steht stellvertretend für alle Lieder in D-Dur, die nur mit den drei Akkorden D G und A begleitet werden. Eine Kadenz ist so etwas wie eine Standard-Akkordfolge. Die D-Dur-Kadenz wird entweder für Beschreibungen in der Harmonielehre und auch für reine "Trockenübungen" verwendet.</w:t>
            </w:r>
          </w:p>
        </w:tc>
        <w:tc>
          <w:tcPr>
            <w:tcW w:w="3292" w:type="dxa"/>
          </w:tcPr>
          <w:p w:rsidR="006A49B7" w:rsidRPr="00507013" w:rsidRDefault="006A49B7" w:rsidP="006A49B7">
            <w:pPr>
              <w:pStyle w:val="StandardWeb"/>
              <w:rPr>
                <w:rFonts w:ascii="Tahoma" w:hAnsi="Tahoma" w:cs="Tahoma"/>
                <w:sz w:val="22"/>
                <w:szCs w:val="22"/>
              </w:rPr>
            </w:pPr>
          </w:p>
          <w:p w:rsidR="006A49B7" w:rsidRPr="00507013" w:rsidRDefault="006A49B7" w:rsidP="006A49B7">
            <w:pPr>
              <w:pStyle w:val="StandardWeb"/>
              <w:rPr>
                <w:rFonts w:ascii="Tahoma" w:hAnsi="Tahoma" w:cs="Tahoma"/>
                <w:sz w:val="22"/>
                <w:szCs w:val="22"/>
              </w:rPr>
            </w:pPr>
          </w:p>
          <w:p w:rsidR="006A49B7" w:rsidRPr="00507013" w:rsidRDefault="006A49B7" w:rsidP="006A49B7">
            <w:pPr>
              <w:pStyle w:val="StandardWeb"/>
              <w:rPr>
                <w:rFonts w:ascii="Tahoma" w:hAnsi="Tahoma" w:cs="Tahoma"/>
                <w:sz w:val="22"/>
                <w:szCs w:val="22"/>
              </w:rPr>
            </w:pPr>
            <w:r w:rsidRPr="00507013">
              <w:rPr>
                <w:rFonts w:ascii="Tahoma" w:hAnsi="Tahoma" w:cs="Tahoma"/>
                <w:noProof/>
              </w:rPr>
              <w:drawing>
                <wp:inline distT="0" distB="0" distL="0" distR="0" wp14:anchorId="3CE5BAA9" wp14:editId="5436AB9A">
                  <wp:extent cx="1828800" cy="1743075"/>
                  <wp:effectExtent l="0" t="0" r="0"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828800" cy="1743075"/>
                          </a:xfrm>
                          <a:prstGeom prst="rect">
                            <a:avLst/>
                          </a:prstGeom>
                        </pic:spPr>
                      </pic:pic>
                    </a:graphicData>
                  </a:graphic>
                </wp:inline>
              </w:drawing>
            </w:r>
          </w:p>
        </w:tc>
      </w:tr>
    </w:tbl>
    <w:p w:rsidR="006A49B7" w:rsidRPr="00507013" w:rsidRDefault="006A49B7" w:rsidP="006A49B7">
      <w:pPr>
        <w:pStyle w:val="berschrift2"/>
        <w:rPr>
          <w:rFonts w:ascii="Tahoma" w:hAnsi="Tahoma" w:cs="Tahoma"/>
          <w:b w:val="0"/>
          <w:sz w:val="22"/>
          <w:szCs w:val="22"/>
        </w:rPr>
      </w:pPr>
      <w:r w:rsidRPr="00507013">
        <w:rPr>
          <w:rStyle w:val="mw-headline"/>
          <w:rFonts w:ascii="Tahoma" w:hAnsi="Tahoma" w:cs="Tahoma"/>
          <w:sz w:val="22"/>
          <w:szCs w:val="22"/>
        </w:rPr>
        <w:t>Die drei Hauptstufen</w:t>
      </w:r>
      <w:r w:rsidRPr="00507013">
        <w:rPr>
          <w:rFonts w:ascii="Tahoma" w:hAnsi="Tahoma" w:cs="Tahoma"/>
        </w:rPr>
        <w:br/>
      </w:r>
      <w:r w:rsidRPr="00507013">
        <w:rPr>
          <w:rFonts w:ascii="Tahoma" w:hAnsi="Tahoma" w:cs="Tahoma"/>
          <w:b w:val="0"/>
          <w:sz w:val="22"/>
          <w:szCs w:val="22"/>
        </w:rPr>
        <w:t>Die Akkordfunktionen der Dur-Akkorde</w:t>
      </w:r>
    </w:p>
    <w:p w:rsidR="006A49B7" w:rsidRPr="00507013" w:rsidRDefault="006A49B7" w:rsidP="006A49B7">
      <w:pPr>
        <w:pStyle w:val="berschrift2"/>
        <w:rPr>
          <w:rFonts w:ascii="Tahoma" w:hAnsi="Tahoma" w:cs="Tahoma"/>
          <w:b w:val="0"/>
          <w:sz w:val="22"/>
          <w:szCs w:val="22"/>
          <w:u w:val="single"/>
        </w:rPr>
      </w:pPr>
      <w:r w:rsidRPr="00507013">
        <w:rPr>
          <w:rFonts w:ascii="Tahoma" w:hAnsi="Tahoma" w:cs="Tahoma"/>
          <w:b w:val="0"/>
          <w:sz w:val="22"/>
          <w:szCs w:val="22"/>
          <w:u w:val="single"/>
        </w:rPr>
        <w:t>Tonika</w:t>
      </w:r>
    </w:p>
    <w:p w:rsidR="006A49B7" w:rsidRPr="00507013" w:rsidRDefault="006A49B7" w:rsidP="006A49B7">
      <w:pPr>
        <w:pStyle w:val="StandardWeb"/>
        <w:rPr>
          <w:rFonts w:ascii="Tahoma" w:hAnsi="Tahoma" w:cs="Tahoma"/>
          <w:sz w:val="22"/>
          <w:szCs w:val="22"/>
        </w:rPr>
      </w:pPr>
      <w:r w:rsidRPr="00507013">
        <w:rPr>
          <w:rFonts w:ascii="Tahoma" w:hAnsi="Tahoma" w:cs="Tahoma"/>
          <w:sz w:val="22"/>
          <w:szCs w:val="22"/>
        </w:rPr>
        <w:t xml:space="preserve">auch Grundakkord genannt, gibt gleichzeitig auch die Tonart des ganzen Musikstückes an. </w:t>
      </w:r>
      <w:r w:rsidRPr="00507013">
        <w:rPr>
          <w:rFonts w:ascii="Tahoma" w:hAnsi="Tahoma" w:cs="Tahoma"/>
          <w:sz w:val="22"/>
          <w:szCs w:val="22"/>
        </w:rPr>
        <w:t>M</w:t>
      </w:r>
      <w:r w:rsidRPr="00507013">
        <w:rPr>
          <w:rFonts w:ascii="Tahoma" w:hAnsi="Tahoma" w:cs="Tahoma"/>
          <w:sz w:val="22"/>
          <w:szCs w:val="22"/>
        </w:rPr>
        <w:t>eist beginnt und endet ein Stück mit diesem Grundakkord. Als Faustformel kann man sich merken, dass ein Lied zumindest ganz am Schluss mit der Tonika enden sollte.</w:t>
      </w:r>
    </w:p>
    <w:p w:rsidR="006A49B7" w:rsidRPr="00507013" w:rsidRDefault="006A49B7" w:rsidP="006A49B7">
      <w:pPr>
        <w:pStyle w:val="StandardWeb"/>
        <w:rPr>
          <w:rFonts w:ascii="Tahoma" w:hAnsi="Tahoma" w:cs="Tahoma"/>
          <w:sz w:val="22"/>
          <w:szCs w:val="22"/>
        </w:rPr>
      </w:pPr>
      <w:r w:rsidRPr="00507013">
        <w:rPr>
          <w:rFonts w:ascii="Tahoma" w:hAnsi="Tahoma" w:cs="Tahoma"/>
          <w:sz w:val="22"/>
          <w:szCs w:val="22"/>
        </w:rPr>
        <w:t>Hier zu diesem Zeitpunkt und mit den drei Akkorden, die du bis jetzt gelernt hast, ist die Tonika immer D-Dur.</w:t>
      </w:r>
    </w:p>
    <w:p w:rsidR="006A49B7" w:rsidRPr="00507013" w:rsidRDefault="006A49B7" w:rsidP="006A49B7">
      <w:pPr>
        <w:pStyle w:val="StandardWeb"/>
        <w:rPr>
          <w:rFonts w:ascii="Tahoma" w:hAnsi="Tahoma" w:cs="Tahoma"/>
          <w:sz w:val="22"/>
          <w:szCs w:val="22"/>
        </w:rPr>
      </w:pPr>
      <w:r w:rsidRPr="00507013">
        <w:rPr>
          <w:rFonts w:ascii="Tahoma" w:hAnsi="Tahoma" w:cs="Tahoma"/>
          <w:sz w:val="22"/>
          <w:szCs w:val="22"/>
        </w:rPr>
        <w:t>Die drei Akkorde D, A und G gehören zu der D-Dur-Tonleiter.</w:t>
      </w:r>
    </w:p>
    <w:p w:rsidR="006A49B7" w:rsidRPr="00507013" w:rsidRDefault="006A49B7" w:rsidP="006A49B7">
      <w:pPr>
        <w:rPr>
          <w:rFonts w:ascii="Tahoma" w:hAnsi="Tahoma" w:cs="Tahoma"/>
        </w:rPr>
      </w:pPr>
      <w:r w:rsidRPr="00507013">
        <w:rPr>
          <w:rFonts w:ascii="Tahoma" w:hAnsi="Tahoma" w:cs="Tahoma"/>
        </w:rPr>
        <w:t>Töne der D-Dur-Tonleiter</w:t>
      </w:r>
    </w:p>
    <w:p w:rsidR="006A49B7" w:rsidRPr="00507013" w:rsidRDefault="006A49B7" w:rsidP="006A49B7">
      <w:pPr>
        <w:ind w:left="720"/>
        <w:rPr>
          <w:rFonts w:ascii="Tahoma" w:hAnsi="Tahoma" w:cs="Tahoma"/>
        </w:rPr>
      </w:pPr>
      <w:r w:rsidRPr="00507013">
        <w:rPr>
          <w:rFonts w:ascii="Tahoma" w:hAnsi="Tahoma" w:cs="Tahoma"/>
          <w:b/>
          <w:bCs/>
        </w:rPr>
        <w:t>D=1</w:t>
      </w:r>
      <w:r w:rsidRPr="00507013">
        <w:rPr>
          <w:rFonts w:ascii="Tahoma" w:hAnsi="Tahoma" w:cs="Tahoma"/>
        </w:rPr>
        <w:t>; E=2; F#=3; G=4; A=5; H=6; C#=7; D=8=1</w:t>
      </w:r>
    </w:p>
    <w:p w:rsidR="006A49B7" w:rsidRPr="00507013" w:rsidRDefault="006A49B7" w:rsidP="006A49B7">
      <w:pPr>
        <w:pStyle w:val="StandardWeb"/>
        <w:rPr>
          <w:rFonts w:ascii="Tahoma" w:hAnsi="Tahoma" w:cs="Tahoma"/>
          <w:sz w:val="22"/>
          <w:szCs w:val="22"/>
        </w:rPr>
      </w:pPr>
      <w:r w:rsidRPr="00507013">
        <w:rPr>
          <w:rFonts w:ascii="Tahoma" w:hAnsi="Tahoma" w:cs="Tahoma"/>
          <w:sz w:val="22"/>
          <w:szCs w:val="22"/>
        </w:rPr>
        <w:t>D ist die erste Note in der D-Dur-Tonleiter, und daher sagt man, dass der D-Dur-Akkord genau wie die Note D auf der ersten Stufe der Tonleiter steht.</w:t>
      </w:r>
    </w:p>
    <w:p w:rsidR="00507013" w:rsidRDefault="00507013" w:rsidP="006A49B7">
      <w:pPr>
        <w:pStyle w:val="StandardWeb"/>
        <w:rPr>
          <w:rFonts w:ascii="Tahoma" w:hAnsi="Tahoma" w:cs="Tahoma"/>
          <w:u w:val="single"/>
        </w:rPr>
      </w:pPr>
    </w:p>
    <w:p w:rsidR="00507013" w:rsidRDefault="00507013" w:rsidP="006A49B7">
      <w:pPr>
        <w:pStyle w:val="StandardWeb"/>
        <w:rPr>
          <w:rFonts w:ascii="Tahoma" w:hAnsi="Tahoma" w:cs="Tahoma"/>
          <w:u w:val="single"/>
        </w:rPr>
      </w:pPr>
    </w:p>
    <w:p w:rsidR="00507013" w:rsidRDefault="00507013" w:rsidP="006A49B7">
      <w:pPr>
        <w:pStyle w:val="StandardWeb"/>
        <w:rPr>
          <w:rFonts w:ascii="Tahoma" w:hAnsi="Tahoma" w:cs="Tahoma"/>
          <w:u w:val="single"/>
        </w:rPr>
      </w:pPr>
    </w:p>
    <w:p w:rsidR="00507013" w:rsidRDefault="00507013" w:rsidP="006A49B7">
      <w:pPr>
        <w:pStyle w:val="StandardWeb"/>
        <w:rPr>
          <w:rFonts w:ascii="Tahoma" w:hAnsi="Tahoma" w:cs="Tahoma"/>
          <w:u w:val="single"/>
        </w:rPr>
      </w:pPr>
    </w:p>
    <w:p w:rsidR="00314AB1" w:rsidRPr="00507013" w:rsidRDefault="00314AB1" w:rsidP="00314AB1">
      <w:pPr>
        <w:jc w:val="center"/>
        <w:rPr>
          <w:rFonts w:ascii="Tahoma" w:hAnsi="Tahoma" w:cs="Tahoma"/>
          <w:sz w:val="40"/>
          <w:szCs w:val="40"/>
          <w:u w:val="single"/>
        </w:rPr>
      </w:pPr>
      <w:proofErr w:type="spellStart"/>
      <w:r w:rsidRPr="00507013">
        <w:rPr>
          <w:rFonts w:ascii="Tahoma" w:hAnsi="Tahoma" w:cs="Tahoma"/>
          <w:sz w:val="40"/>
          <w:szCs w:val="40"/>
          <w:u w:val="single"/>
        </w:rPr>
        <w:lastRenderedPageBreak/>
        <w:t>GitarrenAG</w:t>
      </w:r>
      <w:proofErr w:type="spellEnd"/>
    </w:p>
    <w:p w:rsidR="006A49B7" w:rsidRPr="00507013" w:rsidRDefault="006A49B7" w:rsidP="006A49B7">
      <w:pPr>
        <w:pStyle w:val="StandardWeb"/>
        <w:rPr>
          <w:rFonts w:ascii="Tahoma" w:hAnsi="Tahoma" w:cs="Tahoma"/>
          <w:u w:val="single"/>
        </w:rPr>
      </w:pPr>
      <w:r w:rsidRPr="00507013">
        <w:rPr>
          <w:rFonts w:ascii="Tahoma" w:hAnsi="Tahoma" w:cs="Tahoma"/>
          <w:u w:val="single"/>
        </w:rPr>
        <w:t>Subdominante</w:t>
      </w:r>
    </w:p>
    <w:p w:rsidR="006A49B7" w:rsidRPr="00507013" w:rsidRDefault="006A49B7" w:rsidP="006A49B7">
      <w:pPr>
        <w:pStyle w:val="StandardWeb"/>
        <w:rPr>
          <w:rFonts w:ascii="Tahoma" w:hAnsi="Tahoma" w:cs="Tahoma"/>
        </w:rPr>
      </w:pPr>
      <w:r w:rsidRPr="00507013">
        <w:rPr>
          <w:rFonts w:ascii="Tahoma" w:hAnsi="Tahoma" w:cs="Tahoma"/>
        </w:rPr>
        <w:t>G-Dur verbindet den ruhigen Grundakkord mit der spannungsgeladenen Dominante. Dabei ist es egal, ob das G von D-Dur nach A-Dur weiterleitet, oder ob G von A-Dur zurück zu D-Dur leitet. Die Subdominante (G-Dur) ist nicht so spannungsreich wie die Dominante (A-Dur), aber auch nicht ganz so ruhig wie die Tonika (D-Dur). Sie will normalerweise nicht aufgelöst werden, sondern nur weiterleiten. Dieser Akkord hat etwas Schwebendes, Vorantreibendes an sich.</w:t>
      </w:r>
    </w:p>
    <w:p w:rsidR="006A49B7" w:rsidRPr="00507013" w:rsidRDefault="006A49B7" w:rsidP="006A49B7">
      <w:pPr>
        <w:pStyle w:val="StandardWeb"/>
        <w:rPr>
          <w:rFonts w:ascii="Tahoma" w:hAnsi="Tahoma" w:cs="Tahoma"/>
        </w:rPr>
      </w:pPr>
      <w:r w:rsidRPr="00507013">
        <w:rPr>
          <w:rFonts w:ascii="Tahoma" w:hAnsi="Tahoma" w:cs="Tahoma"/>
        </w:rPr>
        <w:t>G ist die vierte Note in der D-Dur-Tonleiter (</w:t>
      </w:r>
      <w:r w:rsidRPr="00507013">
        <w:rPr>
          <w:rFonts w:ascii="Tahoma" w:hAnsi="Tahoma" w:cs="Tahoma"/>
          <w:b/>
          <w:bCs/>
        </w:rPr>
        <w:t>D E Fis G</w:t>
      </w:r>
      <w:r w:rsidRPr="00507013">
        <w:rPr>
          <w:rFonts w:ascii="Tahoma" w:hAnsi="Tahoma" w:cs="Tahoma"/>
        </w:rPr>
        <w:t>), und daher sagt man, dass der G-Dur-Akkord genau wie die Note G auf der vierten Stufe der D-Dur-Tonleiter steht.</w:t>
      </w:r>
    </w:p>
    <w:p w:rsidR="00507013" w:rsidRDefault="00507013" w:rsidP="006A49B7">
      <w:pPr>
        <w:pStyle w:val="StandardWeb"/>
        <w:rPr>
          <w:rFonts w:ascii="Tahoma" w:hAnsi="Tahoma" w:cs="Tahoma"/>
          <w:u w:val="single"/>
        </w:rPr>
      </w:pPr>
    </w:p>
    <w:p w:rsidR="00507013" w:rsidRPr="00507013" w:rsidRDefault="00507013" w:rsidP="006A49B7">
      <w:pPr>
        <w:pStyle w:val="StandardWeb"/>
        <w:rPr>
          <w:rFonts w:ascii="Tahoma" w:hAnsi="Tahoma" w:cs="Tahoma"/>
          <w:u w:val="single"/>
        </w:rPr>
      </w:pPr>
      <w:r w:rsidRPr="00507013">
        <w:rPr>
          <w:rFonts w:ascii="Tahoma" w:hAnsi="Tahoma" w:cs="Tahoma"/>
          <w:u w:val="single"/>
        </w:rPr>
        <w:t>Dominante</w:t>
      </w:r>
    </w:p>
    <w:p w:rsidR="006A49B7" w:rsidRPr="00507013" w:rsidRDefault="006A49B7" w:rsidP="006A49B7">
      <w:pPr>
        <w:pStyle w:val="StandardWeb"/>
        <w:rPr>
          <w:rFonts w:ascii="Tahoma" w:hAnsi="Tahoma" w:cs="Tahoma"/>
        </w:rPr>
      </w:pPr>
      <w:r w:rsidRPr="00507013">
        <w:rPr>
          <w:rFonts w:ascii="Tahoma" w:hAnsi="Tahoma" w:cs="Tahoma"/>
        </w:rPr>
        <w:t>Ganz typisch bei einer Kadenz (formelhafte Akkordfolge) ist, dass einer der drei Akkorde für die Spannung zuständig ist. Hier in der D-Dur-Tonart ist es der A-Dur-Akkord.</w:t>
      </w:r>
    </w:p>
    <w:p w:rsidR="006A49B7" w:rsidRPr="00507013" w:rsidRDefault="006A49B7" w:rsidP="006A49B7">
      <w:pPr>
        <w:pStyle w:val="StandardWeb"/>
        <w:rPr>
          <w:rFonts w:ascii="Tahoma" w:hAnsi="Tahoma" w:cs="Tahoma"/>
        </w:rPr>
      </w:pPr>
      <w:r w:rsidRPr="00507013">
        <w:rPr>
          <w:rFonts w:ascii="Tahoma" w:hAnsi="Tahoma" w:cs="Tahoma"/>
        </w:rPr>
        <w:t>Wenn du mal beim Singen darauf achtest, dann merkst du, dass der Melodieverlauf bei der Dominante häufig etwas spannungsreicher ist als bei den anderen beiden Akkorden. Das hilft dir vielleicht dabei, wenn du deine Lieder auswendig lernen möchtest. Die Spannung der Dominante kann noch gesteigert werden, wenn er als 7er-Akkord gespielt wird. Also als A7.</w:t>
      </w:r>
    </w:p>
    <w:p w:rsidR="006A49B7" w:rsidRPr="00507013" w:rsidRDefault="006A49B7" w:rsidP="006A49B7">
      <w:pPr>
        <w:pStyle w:val="StandardWeb"/>
        <w:rPr>
          <w:rFonts w:ascii="Tahoma" w:hAnsi="Tahoma" w:cs="Tahoma"/>
        </w:rPr>
      </w:pPr>
      <w:r w:rsidRPr="00507013">
        <w:rPr>
          <w:rFonts w:ascii="Tahoma" w:hAnsi="Tahoma" w:cs="Tahoma"/>
        </w:rPr>
        <w:t>Eine Dominante oder ein Dominant-Sept-Akkord (7er-Akkord) löst einen spannungsreichen Höreindruck aus, von dem wir gewohnt sind, dass er sich wieder zum Grundakkord, also zur Tonika hin auflöst.</w:t>
      </w:r>
    </w:p>
    <w:p w:rsidR="006A49B7" w:rsidRPr="00507013" w:rsidRDefault="006A49B7" w:rsidP="006A49B7">
      <w:pPr>
        <w:pStyle w:val="StandardWeb"/>
        <w:rPr>
          <w:rFonts w:ascii="Tahoma" w:hAnsi="Tahoma" w:cs="Tahoma"/>
        </w:rPr>
      </w:pPr>
      <w:r w:rsidRPr="00507013">
        <w:rPr>
          <w:rFonts w:ascii="Tahoma" w:hAnsi="Tahoma" w:cs="Tahoma"/>
        </w:rPr>
        <w:t>A ist die fünfte Note in der D-Dur-Tonleiter (</w:t>
      </w:r>
      <w:r w:rsidRPr="00507013">
        <w:rPr>
          <w:rFonts w:ascii="Tahoma" w:hAnsi="Tahoma" w:cs="Tahoma"/>
          <w:b/>
          <w:bCs/>
        </w:rPr>
        <w:t>D E Fis G A</w:t>
      </w:r>
      <w:r w:rsidRPr="00507013">
        <w:rPr>
          <w:rFonts w:ascii="Tahoma" w:hAnsi="Tahoma" w:cs="Tahoma"/>
        </w:rPr>
        <w:t>), und daher sagt man, dass der A-Dur-Akkord genau wie die Note A auf der fünften Stufe der D-Dur-Tonleiter steht.</w:t>
      </w:r>
    </w:p>
    <w:p w:rsidR="006A49B7" w:rsidRPr="00314AB1" w:rsidRDefault="00507013" w:rsidP="006A49B7">
      <w:pPr>
        <w:pStyle w:val="StandardWeb"/>
        <w:rPr>
          <w:rFonts w:ascii="Tahoma" w:hAnsi="Tahoma" w:cs="Tahoma"/>
          <w:b/>
          <w:u w:val="single"/>
        </w:rPr>
      </w:pPr>
      <w:r w:rsidRPr="00314AB1">
        <w:rPr>
          <w:rFonts w:ascii="Tahoma" w:hAnsi="Tahoma" w:cs="Tahoma"/>
          <w:b/>
          <w:u w:val="single"/>
        </w:rPr>
        <w:t>Merke:</w:t>
      </w:r>
    </w:p>
    <w:p w:rsidR="00507013" w:rsidRPr="00314AB1" w:rsidRDefault="00507013" w:rsidP="006A49B7">
      <w:pPr>
        <w:pStyle w:val="StandardWeb"/>
        <w:rPr>
          <w:rFonts w:ascii="Tahoma" w:hAnsi="Tahoma" w:cs="Tahoma"/>
          <w:b/>
        </w:rPr>
      </w:pPr>
      <w:r w:rsidRPr="00314AB1">
        <w:rPr>
          <w:rFonts w:ascii="Tahoma" w:hAnsi="Tahoma" w:cs="Tahoma"/>
          <w:b/>
        </w:rPr>
        <w:t>Tonika – Stufe I</w:t>
      </w:r>
      <w:bookmarkStart w:id="0" w:name="_GoBack"/>
      <w:bookmarkEnd w:id="0"/>
    </w:p>
    <w:p w:rsidR="00507013" w:rsidRPr="00314AB1" w:rsidRDefault="00507013" w:rsidP="006A49B7">
      <w:pPr>
        <w:pStyle w:val="StandardWeb"/>
        <w:rPr>
          <w:rFonts w:ascii="Tahoma" w:hAnsi="Tahoma" w:cs="Tahoma"/>
          <w:b/>
        </w:rPr>
      </w:pPr>
      <w:r w:rsidRPr="00314AB1">
        <w:rPr>
          <w:rFonts w:ascii="Tahoma" w:hAnsi="Tahoma" w:cs="Tahoma"/>
          <w:b/>
        </w:rPr>
        <w:t>Subdominante – Stufe IV</w:t>
      </w:r>
    </w:p>
    <w:p w:rsidR="00507013" w:rsidRPr="00314AB1" w:rsidRDefault="00507013" w:rsidP="006A49B7">
      <w:pPr>
        <w:pStyle w:val="StandardWeb"/>
        <w:rPr>
          <w:rFonts w:ascii="Tahoma" w:hAnsi="Tahoma" w:cs="Tahoma"/>
          <w:b/>
        </w:rPr>
      </w:pPr>
      <w:r w:rsidRPr="00314AB1">
        <w:rPr>
          <w:rFonts w:ascii="Tahoma" w:hAnsi="Tahoma" w:cs="Tahoma"/>
          <w:b/>
        </w:rPr>
        <w:t>Dominante – Stufe V</w:t>
      </w:r>
    </w:p>
    <w:p w:rsidR="006A49B7" w:rsidRPr="00507013" w:rsidRDefault="006A49B7" w:rsidP="006A49B7">
      <w:pPr>
        <w:pStyle w:val="StandardWeb"/>
        <w:rPr>
          <w:rFonts w:ascii="Tahoma" w:hAnsi="Tahoma" w:cs="Tahoma"/>
          <w:sz w:val="22"/>
          <w:szCs w:val="22"/>
        </w:rPr>
      </w:pPr>
    </w:p>
    <w:p w:rsidR="006A49B7" w:rsidRPr="00507013" w:rsidRDefault="006A49B7" w:rsidP="006A49B7">
      <w:pPr>
        <w:rPr>
          <w:rFonts w:ascii="Tahoma" w:hAnsi="Tahoma" w:cs="Tahoma"/>
        </w:rPr>
      </w:pPr>
    </w:p>
    <w:sectPr w:rsidR="006A49B7" w:rsidRPr="00507013">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494" w:rsidRDefault="00532494" w:rsidP="0043299D">
      <w:pPr>
        <w:spacing w:after="0" w:line="240" w:lineRule="auto"/>
      </w:pPr>
      <w:r>
        <w:separator/>
      </w:r>
    </w:p>
  </w:endnote>
  <w:endnote w:type="continuationSeparator" w:id="0">
    <w:p w:rsidR="00532494" w:rsidRDefault="00532494" w:rsidP="004329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299D" w:rsidRDefault="00314AB1" w:rsidP="0043299D">
    <w:pPr>
      <w:pStyle w:val="Fuzeile"/>
      <w:jc w:val="center"/>
    </w:pPr>
    <w:r>
      <w:t>© 02</w:t>
    </w:r>
    <w:r w:rsidR="0043299D">
      <w:t>-201</w:t>
    </w:r>
    <w:r>
      <w:t>8</w:t>
    </w:r>
    <w:r w:rsidR="0043299D">
      <w:t xml:space="preserve"> Kleemann</w:t>
    </w:r>
  </w:p>
  <w:p w:rsidR="0043299D" w:rsidRDefault="0043299D">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494" w:rsidRDefault="00532494" w:rsidP="0043299D">
      <w:pPr>
        <w:spacing w:after="0" w:line="240" w:lineRule="auto"/>
      </w:pPr>
      <w:r>
        <w:separator/>
      </w:r>
    </w:p>
  </w:footnote>
  <w:footnote w:type="continuationSeparator" w:id="0">
    <w:p w:rsidR="00532494" w:rsidRDefault="00532494" w:rsidP="0043299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2587"/>
    <w:rsid w:val="00314AB1"/>
    <w:rsid w:val="0043299D"/>
    <w:rsid w:val="00507013"/>
    <w:rsid w:val="00532494"/>
    <w:rsid w:val="006A49B7"/>
    <w:rsid w:val="00752587"/>
    <w:rsid w:val="009F20AD"/>
    <w:rsid w:val="00A56034"/>
    <w:rsid w:val="00D9491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2">
    <w:name w:val="heading 2"/>
    <w:basedOn w:val="Standard"/>
    <w:link w:val="berschrift2Zchn"/>
    <w:uiPriority w:val="9"/>
    <w:qFormat/>
    <w:rsid w:val="009F20AD"/>
    <w:pPr>
      <w:spacing w:before="100" w:beforeAutospacing="1" w:after="100" w:afterAutospacing="1" w:line="240" w:lineRule="auto"/>
      <w:outlineLvl w:val="1"/>
    </w:pPr>
    <w:rPr>
      <w:rFonts w:ascii="Times New Roman" w:eastAsia="Times New Roman" w:hAnsi="Times New Roman" w:cs="Times New Roman"/>
      <w:b/>
      <w:bCs/>
      <w:sz w:val="36"/>
      <w:szCs w:val="36"/>
      <w:lang w:eastAsia="de-DE"/>
    </w:rPr>
  </w:style>
  <w:style w:type="paragraph" w:styleId="berschrift3">
    <w:name w:val="heading 3"/>
    <w:basedOn w:val="Standard"/>
    <w:next w:val="Standard"/>
    <w:link w:val="berschrift3Zchn"/>
    <w:uiPriority w:val="9"/>
    <w:semiHidden/>
    <w:unhideWhenUsed/>
    <w:qFormat/>
    <w:rsid w:val="006A49B7"/>
    <w:pPr>
      <w:keepNext/>
      <w:keepLines/>
      <w:spacing w:before="200" w:after="0"/>
      <w:outlineLvl w:val="2"/>
    </w:pPr>
    <w:rPr>
      <w:rFonts w:asciiTheme="majorHAnsi" w:eastAsiaTheme="majorEastAsia" w:hAnsiTheme="majorHAnsi"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5258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2587"/>
    <w:rPr>
      <w:rFonts w:ascii="Tahoma" w:hAnsi="Tahoma" w:cs="Tahoma"/>
      <w:sz w:val="16"/>
      <w:szCs w:val="16"/>
    </w:rPr>
  </w:style>
  <w:style w:type="table" w:styleId="Tabellenraster">
    <w:name w:val="Table Grid"/>
    <w:basedOn w:val="NormaleTabelle"/>
    <w:uiPriority w:val="59"/>
    <w:rsid w:val="007525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uiPriority w:val="9"/>
    <w:rsid w:val="009F20AD"/>
    <w:rPr>
      <w:rFonts w:ascii="Times New Roman" w:eastAsia="Times New Roman" w:hAnsi="Times New Roman" w:cs="Times New Roman"/>
      <w:b/>
      <w:bCs/>
      <w:sz w:val="36"/>
      <w:szCs w:val="36"/>
      <w:lang w:eastAsia="de-DE"/>
    </w:rPr>
  </w:style>
  <w:style w:type="paragraph" w:styleId="Kopfzeile">
    <w:name w:val="header"/>
    <w:basedOn w:val="Standard"/>
    <w:link w:val="KopfzeileZchn"/>
    <w:uiPriority w:val="99"/>
    <w:unhideWhenUsed/>
    <w:rsid w:val="0043299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3299D"/>
  </w:style>
  <w:style w:type="paragraph" w:styleId="Fuzeile">
    <w:name w:val="footer"/>
    <w:basedOn w:val="Standard"/>
    <w:link w:val="FuzeileZchn"/>
    <w:uiPriority w:val="99"/>
    <w:unhideWhenUsed/>
    <w:rsid w:val="0043299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3299D"/>
  </w:style>
  <w:style w:type="paragraph" w:styleId="StandardWeb">
    <w:name w:val="Normal (Web)"/>
    <w:basedOn w:val="Standard"/>
    <w:uiPriority w:val="99"/>
    <w:unhideWhenUsed/>
    <w:rsid w:val="006A49B7"/>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basedOn w:val="Absatz-Standardschriftart"/>
    <w:uiPriority w:val="99"/>
    <w:semiHidden/>
    <w:unhideWhenUsed/>
    <w:rsid w:val="006A49B7"/>
    <w:rPr>
      <w:color w:val="0000FF"/>
      <w:u w:val="single"/>
    </w:rPr>
  </w:style>
  <w:style w:type="character" w:customStyle="1" w:styleId="berschrift3Zchn">
    <w:name w:val="Überschrift 3 Zchn"/>
    <w:basedOn w:val="Absatz-Standardschriftart"/>
    <w:link w:val="berschrift3"/>
    <w:uiPriority w:val="9"/>
    <w:semiHidden/>
    <w:rsid w:val="006A49B7"/>
    <w:rPr>
      <w:rFonts w:asciiTheme="majorHAnsi" w:eastAsiaTheme="majorEastAsia" w:hAnsiTheme="majorHAnsi" w:cstheme="majorBidi"/>
      <w:b/>
      <w:bCs/>
      <w:color w:val="4F81BD" w:themeColor="accent1"/>
    </w:rPr>
  </w:style>
  <w:style w:type="character" w:customStyle="1" w:styleId="mw-headline">
    <w:name w:val="mw-headline"/>
    <w:basedOn w:val="Absatz-Standardschriftart"/>
    <w:rsid w:val="006A49B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2">
    <w:name w:val="heading 2"/>
    <w:basedOn w:val="Standard"/>
    <w:link w:val="berschrift2Zchn"/>
    <w:uiPriority w:val="9"/>
    <w:qFormat/>
    <w:rsid w:val="009F20AD"/>
    <w:pPr>
      <w:spacing w:before="100" w:beforeAutospacing="1" w:after="100" w:afterAutospacing="1" w:line="240" w:lineRule="auto"/>
      <w:outlineLvl w:val="1"/>
    </w:pPr>
    <w:rPr>
      <w:rFonts w:ascii="Times New Roman" w:eastAsia="Times New Roman" w:hAnsi="Times New Roman" w:cs="Times New Roman"/>
      <w:b/>
      <w:bCs/>
      <w:sz w:val="36"/>
      <w:szCs w:val="36"/>
      <w:lang w:eastAsia="de-DE"/>
    </w:rPr>
  </w:style>
  <w:style w:type="paragraph" w:styleId="berschrift3">
    <w:name w:val="heading 3"/>
    <w:basedOn w:val="Standard"/>
    <w:next w:val="Standard"/>
    <w:link w:val="berschrift3Zchn"/>
    <w:uiPriority w:val="9"/>
    <w:semiHidden/>
    <w:unhideWhenUsed/>
    <w:qFormat/>
    <w:rsid w:val="006A49B7"/>
    <w:pPr>
      <w:keepNext/>
      <w:keepLines/>
      <w:spacing w:before="200" w:after="0"/>
      <w:outlineLvl w:val="2"/>
    </w:pPr>
    <w:rPr>
      <w:rFonts w:asciiTheme="majorHAnsi" w:eastAsiaTheme="majorEastAsia" w:hAnsiTheme="majorHAnsi"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5258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2587"/>
    <w:rPr>
      <w:rFonts w:ascii="Tahoma" w:hAnsi="Tahoma" w:cs="Tahoma"/>
      <w:sz w:val="16"/>
      <w:szCs w:val="16"/>
    </w:rPr>
  </w:style>
  <w:style w:type="table" w:styleId="Tabellenraster">
    <w:name w:val="Table Grid"/>
    <w:basedOn w:val="NormaleTabelle"/>
    <w:uiPriority w:val="59"/>
    <w:rsid w:val="007525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uiPriority w:val="9"/>
    <w:rsid w:val="009F20AD"/>
    <w:rPr>
      <w:rFonts w:ascii="Times New Roman" w:eastAsia="Times New Roman" w:hAnsi="Times New Roman" w:cs="Times New Roman"/>
      <w:b/>
      <w:bCs/>
      <w:sz w:val="36"/>
      <w:szCs w:val="36"/>
      <w:lang w:eastAsia="de-DE"/>
    </w:rPr>
  </w:style>
  <w:style w:type="paragraph" w:styleId="Kopfzeile">
    <w:name w:val="header"/>
    <w:basedOn w:val="Standard"/>
    <w:link w:val="KopfzeileZchn"/>
    <w:uiPriority w:val="99"/>
    <w:unhideWhenUsed/>
    <w:rsid w:val="0043299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3299D"/>
  </w:style>
  <w:style w:type="paragraph" w:styleId="Fuzeile">
    <w:name w:val="footer"/>
    <w:basedOn w:val="Standard"/>
    <w:link w:val="FuzeileZchn"/>
    <w:uiPriority w:val="99"/>
    <w:unhideWhenUsed/>
    <w:rsid w:val="0043299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3299D"/>
  </w:style>
  <w:style w:type="paragraph" w:styleId="StandardWeb">
    <w:name w:val="Normal (Web)"/>
    <w:basedOn w:val="Standard"/>
    <w:uiPriority w:val="99"/>
    <w:unhideWhenUsed/>
    <w:rsid w:val="006A49B7"/>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basedOn w:val="Absatz-Standardschriftart"/>
    <w:uiPriority w:val="99"/>
    <w:semiHidden/>
    <w:unhideWhenUsed/>
    <w:rsid w:val="006A49B7"/>
    <w:rPr>
      <w:color w:val="0000FF"/>
      <w:u w:val="single"/>
    </w:rPr>
  </w:style>
  <w:style w:type="character" w:customStyle="1" w:styleId="berschrift3Zchn">
    <w:name w:val="Überschrift 3 Zchn"/>
    <w:basedOn w:val="Absatz-Standardschriftart"/>
    <w:link w:val="berschrift3"/>
    <w:uiPriority w:val="9"/>
    <w:semiHidden/>
    <w:rsid w:val="006A49B7"/>
    <w:rPr>
      <w:rFonts w:asciiTheme="majorHAnsi" w:eastAsiaTheme="majorEastAsia" w:hAnsiTheme="majorHAnsi" w:cstheme="majorBidi"/>
      <w:b/>
      <w:bCs/>
      <w:color w:val="4F81BD" w:themeColor="accent1"/>
    </w:rPr>
  </w:style>
  <w:style w:type="character" w:customStyle="1" w:styleId="mw-headline">
    <w:name w:val="mw-headline"/>
    <w:basedOn w:val="Absatz-Standardschriftart"/>
    <w:rsid w:val="006A49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023549">
      <w:bodyDiv w:val="1"/>
      <w:marLeft w:val="0"/>
      <w:marRight w:val="0"/>
      <w:marTop w:val="0"/>
      <w:marBottom w:val="0"/>
      <w:divBdr>
        <w:top w:val="none" w:sz="0" w:space="0" w:color="auto"/>
        <w:left w:val="none" w:sz="0" w:space="0" w:color="auto"/>
        <w:bottom w:val="none" w:sz="0" w:space="0" w:color="auto"/>
        <w:right w:val="none" w:sz="0" w:space="0" w:color="auto"/>
      </w:divBdr>
      <w:divsChild>
        <w:div w:id="1334911572">
          <w:marLeft w:val="0"/>
          <w:marRight w:val="0"/>
          <w:marTop w:val="0"/>
          <w:marBottom w:val="0"/>
          <w:divBdr>
            <w:top w:val="none" w:sz="0" w:space="0" w:color="auto"/>
            <w:left w:val="none" w:sz="0" w:space="0" w:color="auto"/>
            <w:bottom w:val="none" w:sz="0" w:space="0" w:color="auto"/>
            <w:right w:val="none" w:sz="0" w:space="0" w:color="auto"/>
          </w:divBdr>
        </w:div>
      </w:divsChild>
    </w:div>
    <w:div w:id="236018963">
      <w:bodyDiv w:val="1"/>
      <w:marLeft w:val="0"/>
      <w:marRight w:val="0"/>
      <w:marTop w:val="0"/>
      <w:marBottom w:val="0"/>
      <w:divBdr>
        <w:top w:val="none" w:sz="0" w:space="0" w:color="auto"/>
        <w:left w:val="none" w:sz="0" w:space="0" w:color="auto"/>
        <w:bottom w:val="none" w:sz="0" w:space="0" w:color="auto"/>
        <w:right w:val="none" w:sz="0" w:space="0" w:color="auto"/>
      </w:divBdr>
    </w:div>
    <w:div w:id="302732006">
      <w:bodyDiv w:val="1"/>
      <w:marLeft w:val="0"/>
      <w:marRight w:val="0"/>
      <w:marTop w:val="0"/>
      <w:marBottom w:val="0"/>
      <w:divBdr>
        <w:top w:val="none" w:sz="0" w:space="0" w:color="auto"/>
        <w:left w:val="none" w:sz="0" w:space="0" w:color="auto"/>
        <w:bottom w:val="none" w:sz="0" w:space="0" w:color="auto"/>
        <w:right w:val="none" w:sz="0" w:space="0" w:color="auto"/>
      </w:divBdr>
    </w:div>
    <w:div w:id="1134910686">
      <w:bodyDiv w:val="1"/>
      <w:marLeft w:val="0"/>
      <w:marRight w:val="0"/>
      <w:marTop w:val="0"/>
      <w:marBottom w:val="0"/>
      <w:divBdr>
        <w:top w:val="none" w:sz="0" w:space="0" w:color="auto"/>
        <w:left w:val="none" w:sz="0" w:space="0" w:color="auto"/>
        <w:bottom w:val="none" w:sz="0" w:space="0" w:color="auto"/>
        <w:right w:val="none" w:sz="0" w:space="0" w:color="auto"/>
      </w:divBdr>
    </w:div>
    <w:div w:id="1747416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449</Words>
  <Characters>2833</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test</cp:lastModifiedBy>
  <cp:revision>2</cp:revision>
  <cp:lastPrinted>2017-09-25T11:39:00Z</cp:lastPrinted>
  <dcterms:created xsi:type="dcterms:W3CDTF">2018-02-08T18:48:00Z</dcterms:created>
  <dcterms:modified xsi:type="dcterms:W3CDTF">2018-02-08T18:48:00Z</dcterms:modified>
</cp:coreProperties>
</file>